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5604" w14:textId="1DD7A79C" w:rsidR="00AF77CC" w:rsidRDefault="00AF77CC" w:rsidP="00AF77CC">
      <w:pPr>
        <w:jc w:val="both"/>
        <w:rPr>
          <w:b/>
          <w:sz w:val="44"/>
          <w:szCs w:val="40"/>
        </w:rPr>
      </w:pPr>
      <w:r>
        <w:rPr>
          <w:b/>
          <w:sz w:val="44"/>
          <w:szCs w:val="40"/>
        </w:rPr>
        <w:t xml:space="preserve">Teracoat </w:t>
      </w:r>
      <w:r w:rsidR="006C4C38">
        <w:rPr>
          <w:b/>
          <w:sz w:val="44"/>
          <w:szCs w:val="40"/>
        </w:rPr>
        <w:t>Eurocoat</w:t>
      </w:r>
      <w:r w:rsidR="00263DAC">
        <w:rPr>
          <w:b/>
          <w:sz w:val="44"/>
          <w:szCs w:val="40"/>
        </w:rPr>
        <w:t xml:space="preserve"> Data Sheet</w:t>
      </w:r>
    </w:p>
    <w:p w14:paraId="69EC5605" w14:textId="77777777" w:rsidR="00263DAC" w:rsidRPr="00263DAC" w:rsidRDefault="00263DAC" w:rsidP="00AF77CC">
      <w:pPr>
        <w:jc w:val="both"/>
      </w:pPr>
      <w:r>
        <w:t>(for application and further information consult Teracoat Application &amp; Information sheet)</w:t>
      </w:r>
    </w:p>
    <w:p w14:paraId="69EC5606" w14:textId="77777777" w:rsidR="00FE7DDC" w:rsidRPr="00FE7DDC" w:rsidRDefault="00FE7DDC" w:rsidP="00AF77CC">
      <w:pPr>
        <w:jc w:val="both"/>
        <w:rPr>
          <w:b/>
          <w:sz w:val="24"/>
          <w:szCs w:val="24"/>
        </w:rPr>
      </w:pPr>
      <w:r>
        <w:rPr>
          <w:b/>
          <w:sz w:val="24"/>
          <w:szCs w:val="24"/>
        </w:rPr>
        <w:t>GENERAL DESCRIPTION</w:t>
      </w:r>
    </w:p>
    <w:p w14:paraId="69EC5607" w14:textId="77777777" w:rsidR="00FE7DDC" w:rsidRDefault="00FE7DDC" w:rsidP="00AF77CC">
      <w:pPr>
        <w:jc w:val="both"/>
        <w:rPr>
          <w:sz w:val="24"/>
          <w:szCs w:val="24"/>
        </w:rPr>
      </w:pPr>
      <w:r>
        <w:rPr>
          <w:sz w:val="24"/>
          <w:szCs w:val="24"/>
        </w:rPr>
        <w:t xml:space="preserve">Water based </w:t>
      </w:r>
      <w:r w:rsidR="00AF77CC">
        <w:rPr>
          <w:sz w:val="24"/>
          <w:szCs w:val="24"/>
        </w:rPr>
        <w:t xml:space="preserve">matt finish </w:t>
      </w:r>
      <w:r>
        <w:rPr>
          <w:sz w:val="24"/>
          <w:szCs w:val="24"/>
        </w:rPr>
        <w:t xml:space="preserve">resin based on Epoxy technology. </w:t>
      </w:r>
    </w:p>
    <w:p w14:paraId="69EC5608" w14:textId="77777777" w:rsidR="00FE7DDC" w:rsidRPr="00FE7DDC" w:rsidRDefault="00FE7DDC" w:rsidP="00AF77CC">
      <w:pPr>
        <w:jc w:val="both"/>
        <w:rPr>
          <w:b/>
          <w:sz w:val="24"/>
          <w:szCs w:val="24"/>
        </w:rPr>
      </w:pPr>
      <w:r>
        <w:rPr>
          <w:b/>
          <w:sz w:val="24"/>
          <w:szCs w:val="24"/>
        </w:rPr>
        <w:t>USES AND PROPERTIES</w:t>
      </w:r>
    </w:p>
    <w:p w14:paraId="69EC5609" w14:textId="23B45F3F" w:rsidR="00FE7DDC" w:rsidRDefault="006C4C38" w:rsidP="00AF77CC">
      <w:pPr>
        <w:jc w:val="both"/>
        <w:rPr>
          <w:sz w:val="24"/>
          <w:szCs w:val="24"/>
        </w:rPr>
      </w:pPr>
      <w:r>
        <w:rPr>
          <w:sz w:val="24"/>
          <w:szCs w:val="24"/>
        </w:rPr>
        <w:t>Eurocoat</w:t>
      </w:r>
      <w:r w:rsidR="00FE7DDC">
        <w:rPr>
          <w:sz w:val="24"/>
          <w:szCs w:val="24"/>
        </w:rPr>
        <w:t xml:space="preserve"> is a</w:t>
      </w:r>
      <w:r w:rsidR="008D3269">
        <w:rPr>
          <w:sz w:val="24"/>
          <w:szCs w:val="24"/>
        </w:rPr>
        <w:t xml:space="preserve"> high tech, high build water based flooring system best suited for </w:t>
      </w:r>
      <w:r w:rsidR="00992259">
        <w:rPr>
          <w:sz w:val="24"/>
          <w:szCs w:val="24"/>
        </w:rPr>
        <w:t xml:space="preserve">internal </w:t>
      </w:r>
      <w:r w:rsidR="008D3269">
        <w:rPr>
          <w:sz w:val="24"/>
          <w:szCs w:val="24"/>
        </w:rPr>
        <w:t xml:space="preserve">offices, showrooms, ware-housing, light industrial and residential environments. </w:t>
      </w:r>
      <w:r w:rsidR="00FE7DDC">
        <w:rPr>
          <w:sz w:val="24"/>
          <w:szCs w:val="24"/>
        </w:rPr>
        <w:t>It’s considered a Green</w:t>
      </w:r>
      <w:r w:rsidR="008D3269">
        <w:rPr>
          <w:sz w:val="24"/>
          <w:szCs w:val="24"/>
        </w:rPr>
        <w:t>,</w:t>
      </w:r>
      <w:r w:rsidR="00FE7DDC">
        <w:rPr>
          <w:sz w:val="24"/>
          <w:szCs w:val="24"/>
        </w:rPr>
        <w:t xml:space="preserve"> </w:t>
      </w:r>
      <w:r w:rsidR="00291E5B">
        <w:rPr>
          <w:sz w:val="24"/>
          <w:szCs w:val="24"/>
        </w:rPr>
        <w:t xml:space="preserve">food grade, </w:t>
      </w:r>
      <w:r w:rsidR="00FE7DDC">
        <w:rPr>
          <w:sz w:val="24"/>
          <w:szCs w:val="24"/>
        </w:rPr>
        <w:t xml:space="preserve">environmentally friendly </w:t>
      </w:r>
      <w:r w:rsidR="00AF77CC">
        <w:rPr>
          <w:sz w:val="24"/>
          <w:szCs w:val="24"/>
        </w:rPr>
        <w:t>product</w:t>
      </w:r>
      <w:r w:rsidR="008D3269">
        <w:rPr>
          <w:sz w:val="24"/>
          <w:szCs w:val="24"/>
        </w:rPr>
        <w:t xml:space="preserve"> with low VOC’s.</w:t>
      </w:r>
    </w:p>
    <w:p w14:paraId="69EC560A" w14:textId="5A89D6FC" w:rsidR="00FE7DDC" w:rsidRDefault="00DD462F" w:rsidP="00AF77CC">
      <w:pPr>
        <w:jc w:val="both"/>
        <w:rPr>
          <w:sz w:val="24"/>
          <w:szCs w:val="24"/>
        </w:rPr>
      </w:pPr>
      <w:r>
        <w:rPr>
          <w:sz w:val="24"/>
          <w:szCs w:val="24"/>
        </w:rPr>
        <w:t>Eurocoat</w:t>
      </w:r>
      <w:r w:rsidR="00291E5B">
        <w:rPr>
          <w:sz w:val="24"/>
          <w:szCs w:val="24"/>
        </w:rPr>
        <w:t xml:space="preserve"> is stain resistant, abrasion resistant</w:t>
      </w:r>
      <w:r w:rsidR="00D91802">
        <w:rPr>
          <w:sz w:val="24"/>
          <w:szCs w:val="24"/>
        </w:rPr>
        <w:t xml:space="preserve"> and has chemical resistance to petroleum, diesel, crude oil, blood, saline and weak alkalis and acids.</w:t>
      </w:r>
      <w:r w:rsidR="00291E5B">
        <w:rPr>
          <w:sz w:val="24"/>
          <w:szCs w:val="24"/>
        </w:rPr>
        <w:t xml:space="preserve"> </w:t>
      </w:r>
    </w:p>
    <w:p w14:paraId="69EC560B" w14:textId="77777777" w:rsidR="00D91802" w:rsidRPr="00D91802" w:rsidRDefault="00D91802" w:rsidP="00AF77CC">
      <w:pPr>
        <w:jc w:val="both"/>
        <w:rPr>
          <w:b/>
          <w:sz w:val="24"/>
          <w:szCs w:val="24"/>
        </w:rPr>
      </w:pPr>
      <w:r w:rsidRPr="00D91802">
        <w:rPr>
          <w:b/>
          <w:sz w:val="24"/>
          <w:szCs w:val="24"/>
        </w:rPr>
        <w:t>TECHNICAL DATA</w:t>
      </w:r>
    </w:p>
    <w:p w14:paraId="69EC560C" w14:textId="77777777" w:rsidR="00D91802" w:rsidRPr="002D1209" w:rsidRDefault="0014041A" w:rsidP="00AF77CC">
      <w:pPr>
        <w:jc w:val="both"/>
        <w:rPr>
          <w:sz w:val="24"/>
          <w:szCs w:val="24"/>
        </w:rPr>
      </w:pPr>
      <w:r w:rsidRPr="002D1209">
        <w:rPr>
          <w:sz w:val="24"/>
          <w:szCs w:val="24"/>
        </w:rPr>
        <w:t>Type</w:t>
      </w:r>
      <w:r w:rsidRPr="002D1209">
        <w:rPr>
          <w:sz w:val="24"/>
          <w:szCs w:val="24"/>
        </w:rPr>
        <w:tab/>
      </w:r>
      <w:r w:rsidRPr="002D1209">
        <w:rPr>
          <w:sz w:val="24"/>
          <w:szCs w:val="24"/>
        </w:rPr>
        <w:tab/>
      </w:r>
      <w:r w:rsidRPr="002D1209">
        <w:rPr>
          <w:sz w:val="24"/>
          <w:szCs w:val="24"/>
        </w:rPr>
        <w:tab/>
      </w:r>
      <w:r w:rsidRPr="002D1209">
        <w:rPr>
          <w:sz w:val="24"/>
          <w:szCs w:val="24"/>
        </w:rPr>
        <w:tab/>
        <w:t>High tech, high build resin</w:t>
      </w:r>
    </w:p>
    <w:p w14:paraId="69EC560D" w14:textId="77777777" w:rsidR="0014041A" w:rsidRPr="002D1209" w:rsidRDefault="0014041A" w:rsidP="00AF77CC">
      <w:pPr>
        <w:jc w:val="both"/>
        <w:rPr>
          <w:sz w:val="24"/>
          <w:szCs w:val="24"/>
        </w:rPr>
      </w:pPr>
      <w:r w:rsidRPr="002D1209">
        <w:rPr>
          <w:sz w:val="24"/>
          <w:szCs w:val="24"/>
        </w:rPr>
        <w:t>Mixing ratio</w:t>
      </w:r>
      <w:r w:rsidRPr="002D1209">
        <w:rPr>
          <w:sz w:val="24"/>
          <w:szCs w:val="24"/>
        </w:rPr>
        <w:tab/>
      </w:r>
      <w:r w:rsidRPr="002D1209">
        <w:rPr>
          <w:sz w:val="24"/>
          <w:szCs w:val="24"/>
        </w:rPr>
        <w:tab/>
      </w:r>
      <w:r w:rsidR="002D1209">
        <w:rPr>
          <w:sz w:val="24"/>
          <w:szCs w:val="24"/>
        </w:rPr>
        <w:tab/>
      </w:r>
      <w:r w:rsidRPr="002D1209">
        <w:rPr>
          <w:sz w:val="24"/>
          <w:szCs w:val="24"/>
        </w:rPr>
        <w:t>Part A to Part B 4:1</w:t>
      </w:r>
    </w:p>
    <w:p w14:paraId="69EC560E" w14:textId="77777777" w:rsidR="0014041A" w:rsidRDefault="0014041A" w:rsidP="00AF77CC">
      <w:pPr>
        <w:jc w:val="both"/>
        <w:rPr>
          <w:sz w:val="24"/>
          <w:szCs w:val="24"/>
        </w:rPr>
      </w:pPr>
      <w:r w:rsidRPr="002D1209">
        <w:rPr>
          <w:sz w:val="24"/>
          <w:szCs w:val="24"/>
        </w:rPr>
        <w:t>Colour</w:t>
      </w:r>
      <w:r w:rsidRPr="002D1209">
        <w:rPr>
          <w:sz w:val="24"/>
          <w:szCs w:val="24"/>
        </w:rPr>
        <w:tab/>
      </w:r>
      <w:r w:rsidRPr="002D1209">
        <w:rPr>
          <w:sz w:val="24"/>
          <w:szCs w:val="24"/>
        </w:rPr>
        <w:tab/>
      </w:r>
      <w:r w:rsidRPr="002D1209">
        <w:rPr>
          <w:sz w:val="24"/>
          <w:szCs w:val="24"/>
        </w:rPr>
        <w:tab/>
      </w:r>
      <w:r w:rsidR="002D1209">
        <w:rPr>
          <w:sz w:val="24"/>
          <w:szCs w:val="24"/>
        </w:rPr>
        <w:tab/>
      </w:r>
      <w:r w:rsidRPr="002D1209">
        <w:rPr>
          <w:sz w:val="24"/>
          <w:szCs w:val="24"/>
        </w:rPr>
        <w:t>Colour range available</w:t>
      </w:r>
    </w:p>
    <w:p w14:paraId="69EC560F" w14:textId="77777777" w:rsidR="00A5018C" w:rsidRDefault="00A5018C" w:rsidP="00AF77CC">
      <w:pPr>
        <w:jc w:val="both"/>
        <w:rPr>
          <w:sz w:val="24"/>
          <w:szCs w:val="24"/>
        </w:rPr>
      </w:pPr>
      <w:r>
        <w:rPr>
          <w:sz w:val="24"/>
          <w:szCs w:val="24"/>
        </w:rPr>
        <w:t>Gloss</w:t>
      </w:r>
      <w:r>
        <w:rPr>
          <w:sz w:val="24"/>
          <w:szCs w:val="24"/>
        </w:rPr>
        <w:tab/>
      </w:r>
      <w:r>
        <w:rPr>
          <w:sz w:val="24"/>
          <w:szCs w:val="24"/>
        </w:rPr>
        <w:tab/>
      </w:r>
      <w:r>
        <w:rPr>
          <w:sz w:val="24"/>
          <w:szCs w:val="24"/>
        </w:rPr>
        <w:tab/>
      </w:r>
      <w:r>
        <w:rPr>
          <w:sz w:val="24"/>
          <w:szCs w:val="24"/>
        </w:rPr>
        <w:tab/>
        <w:t>Matt</w:t>
      </w:r>
    </w:p>
    <w:p w14:paraId="69EC5610" w14:textId="77777777" w:rsidR="00992259" w:rsidRDefault="00992259" w:rsidP="00992259">
      <w:pPr>
        <w:ind w:left="2880" w:hanging="2880"/>
        <w:jc w:val="both"/>
        <w:rPr>
          <w:sz w:val="24"/>
          <w:szCs w:val="24"/>
        </w:rPr>
      </w:pPr>
      <w:r>
        <w:rPr>
          <w:sz w:val="24"/>
          <w:szCs w:val="24"/>
        </w:rPr>
        <w:t>Interior</w:t>
      </w:r>
      <w:r>
        <w:rPr>
          <w:sz w:val="24"/>
          <w:szCs w:val="24"/>
        </w:rPr>
        <w:tab/>
        <w:t>Suitable for professional use indoors according to Arbo-regulations (Dutch)</w:t>
      </w:r>
      <w:r>
        <w:rPr>
          <w:sz w:val="24"/>
          <w:szCs w:val="24"/>
        </w:rPr>
        <w:tab/>
      </w:r>
    </w:p>
    <w:p w14:paraId="69EC5611" w14:textId="77777777" w:rsidR="00A5018C" w:rsidRDefault="00A5018C" w:rsidP="00AF77CC">
      <w:pPr>
        <w:jc w:val="both"/>
        <w:rPr>
          <w:sz w:val="24"/>
          <w:szCs w:val="24"/>
        </w:rPr>
      </w:pPr>
      <w:r>
        <w:rPr>
          <w:sz w:val="24"/>
          <w:szCs w:val="24"/>
        </w:rPr>
        <w:t>Density mixed product</w:t>
      </w:r>
      <w:r>
        <w:rPr>
          <w:sz w:val="24"/>
          <w:szCs w:val="24"/>
        </w:rPr>
        <w:tab/>
        <w:t>Colour dependant approx. 1,2 – 1,4 kg/dms</w:t>
      </w:r>
    </w:p>
    <w:p w14:paraId="69EC5612" w14:textId="77777777" w:rsidR="00A5018C" w:rsidRPr="002D1209" w:rsidRDefault="00A5018C" w:rsidP="00AF77CC">
      <w:pPr>
        <w:jc w:val="both"/>
        <w:rPr>
          <w:sz w:val="24"/>
          <w:szCs w:val="24"/>
        </w:rPr>
      </w:pPr>
      <w:r>
        <w:rPr>
          <w:sz w:val="24"/>
          <w:szCs w:val="24"/>
        </w:rPr>
        <w:t>Solids content</w:t>
      </w:r>
      <w:r>
        <w:rPr>
          <w:sz w:val="24"/>
          <w:szCs w:val="24"/>
        </w:rPr>
        <w:tab/>
      </w:r>
      <w:r>
        <w:rPr>
          <w:sz w:val="24"/>
          <w:szCs w:val="24"/>
        </w:rPr>
        <w:tab/>
      </w:r>
      <w:r>
        <w:rPr>
          <w:sz w:val="24"/>
          <w:szCs w:val="24"/>
        </w:rPr>
        <w:tab/>
      </w:r>
      <w:r>
        <w:t>Approx. 50 vol. %.</w:t>
      </w:r>
    </w:p>
    <w:p w14:paraId="69EC5613" w14:textId="77777777" w:rsidR="002D1209" w:rsidRDefault="002D1209" w:rsidP="00AF77CC">
      <w:pPr>
        <w:jc w:val="both"/>
        <w:rPr>
          <w:sz w:val="24"/>
          <w:szCs w:val="24"/>
        </w:rPr>
      </w:pPr>
      <w:r w:rsidRPr="002D1209">
        <w:rPr>
          <w:sz w:val="24"/>
          <w:szCs w:val="24"/>
        </w:rPr>
        <w:t>Flash Point</w:t>
      </w:r>
      <w:r w:rsidRPr="002D1209">
        <w:rPr>
          <w:sz w:val="24"/>
          <w:szCs w:val="24"/>
        </w:rPr>
        <w:tab/>
      </w:r>
      <w:r w:rsidRPr="002D1209">
        <w:rPr>
          <w:sz w:val="24"/>
          <w:szCs w:val="24"/>
        </w:rPr>
        <w:tab/>
      </w:r>
      <w:r w:rsidRPr="002D1209">
        <w:rPr>
          <w:sz w:val="24"/>
          <w:szCs w:val="24"/>
        </w:rPr>
        <w:tab/>
        <w:t>Component A: &gt; 100°C. Component B: &gt; 100°C</w:t>
      </w:r>
    </w:p>
    <w:p w14:paraId="69EC5614" w14:textId="77777777" w:rsidR="00D664BD" w:rsidRDefault="00D664BD" w:rsidP="00D664BD">
      <w:pPr>
        <w:ind w:left="2880" w:hanging="2880"/>
        <w:jc w:val="both"/>
        <w:rPr>
          <w:sz w:val="24"/>
          <w:szCs w:val="24"/>
        </w:rPr>
      </w:pPr>
      <w:r>
        <w:rPr>
          <w:sz w:val="24"/>
          <w:szCs w:val="24"/>
        </w:rPr>
        <w:t>Installation Temp.</w:t>
      </w:r>
      <w:r>
        <w:rPr>
          <w:sz w:val="24"/>
          <w:szCs w:val="24"/>
        </w:rPr>
        <w:tab/>
        <w:t>Not above 35</w:t>
      </w:r>
      <w:r w:rsidRPr="002D1209">
        <w:rPr>
          <w:sz w:val="24"/>
          <w:szCs w:val="24"/>
        </w:rPr>
        <w:t>°C</w:t>
      </w:r>
      <w:r>
        <w:rPr>
          <w:sz w:val="24"/>
          <w:szCs w:val="24"/>
        </w:rPr>
        <w:t xml:space="preserve"> and below 8</w:t>
      </w:r>
      <w:r w:rsidRPr="002D1209">
        <w:rPr>
          <w:sz w:val="24"/>
          <w:szCs w:val="24"/>
        </w:rPr>
        <w:t>°C</w:t>
      </w:r>
      <w:r>
        <w:rPr>
          <w:sz w:val="24"/>
          <w:szCs w:val="24"/>
        </w:rPr>
        <w:t xml:space="preserve"> </w:t>
      </w:r>
    </w:p>
    <w:p w14:paraId="69EC5615" w14:textId="77777777" w:rsidR="00D664BD" w:rsidRDefault="00DB430B" w:rsidP="00AF77CC">
      <w:pPr>
        <w:jc w:val="both"/>
        <w:rPr>
          <w:sz w:val="24"/>
          <w:szCs w:val="24"/>
        </w:rPr>
      </w:pPr>
      <w:r>
        <w:rPr>
          <w:sz w:val="24"/>
          <w:szCs w:val="24"/>
        </w:rPr>
        <w:t>Thinning</w:t>
      </w:r>
      <w:r>
        <w:rPr>
          <w:sz w:val="24"/>
          <w:szCs w:val="24"/>
        </w:rPr>
        <w:tab/>
      </w:r>
      <w:r>
        <w:rPr>
          <w:sz w:val="24"/>
          <w:szCs w:val="24"/>
        </w:rPr>
        <w:tab/>
      </w:r>
      <w:r>
        <w:rPr>
          <w:sz w:val="24"/>
          <w:szCs w:val="24"/>
        </w:rPr>
        <w:tab/>
        <w:t>0 – 5% water by volume</w:t>
      </w:r>
    </w:p>
    <w:p w14:paraId="69EC5616" w14:textId="77777777" w:rsidR="002D1209" w:rsidRDefault="002D1209" w:rsidP="002D1209">
      <w:pPr>
        <w:ind w:left="2880" w:hanging="2880"/>
        <w:jc w:val="both"/>
        <w:rPr>
          <w:sz w:val="24"/>
          <w:szCs w:val="24"/>
        </w:rPr>
      </w:pPr>
      <w:r>
        <w:rPr>
          <w:sz w:val="24"/>
          <w:szCs w:val="24"/>
        </w:rPr>
        <w:lastRenderedPageBreak/>
        <w:t>G</w:t>
      </w:r>
      <w:r w:rsidR="00992259">
        <w:rPr>
          <w:sz w:val="24"/>
          <w:szCs w:val="24"/>
        </w:rPr>
        <w:t>overnment Regulation</w:t>
      </w:r>
      <w:r>
        <w:rPr>
          <w:sz w:val="24"/>
          <w:szCs w:val="24"/>
        </w:rPr>
        <w:tab/>
      </w:r>
      <w:r w:rsidRPr="002D1209">
        <w:rPr>
          <w:sz w:val="24"/>
          <w:szCs w:val="24"/>
        </w:rPr>
        <w:t>The user of this product is required to comply with the national statutory regulations for health and safety at work and waste disposal. Environmental considerations</w:t>
      </w:r>
      <w:r w:rsidR="00D664BD">
        <w:rPr>
          <w:sz w:val="24"/>
          <w:szCs w:val="24"/>
        </w:rPr>
        <w:t>.</w:t>
      </w:r>
      <w:r w:rsidRPr="002D1209">
        <w:rPr>
          <w:sz w:val="24"/>
          <w:szCs w:val="24"/>
        </w:rPr>
        <w:t xml:space="preserve"> All our products are manufactured to the highest European Environmental standards and are considered non</w:t>
      </w:r>
      <w:r w:rsidR="00992259">
        <w:rPr>
          <w:sz w:val="24"/>
          <w:szCs w:val="24"/>
        </w:rPr>
        <w:t>-</w:t>
      </w:r>
      <w:r w:rsidRPr="002D1209">
        <w:rPr>
          <w:sz w:val="24"/>
          <w:szCs w:val="24"/>
        </w:rPr>
        <w:t>hazardous from manufacture through to the controls in place for application.</w:t>
      </w:r>
    </w:p>
    <w:p w14:paraId="69EC5617" w14:textId="77777777" w:rsidR="002D1209" w:rsidRDefault="002D1209" w:rsidP="002D1209">
      <w:pPr>
        <w:ind w:left="2880" w:hanging="2880"/>
        <w:jc w:val="both"/>
        <w:rPr>
          <w:sz w:val="24"/>
          <w:szCs w:val="24"/>
        </w:rPr>
      </w:pPr>
      <w:r>
        <w:rPr>
          <w:sz w:val="24"/>
          <w:szCs w:val="24"/>
        </w:rPr>
        <w:t>Maintenance</w:t>
      </w:r>
      <w:r>
        <w:rPr>
          <w:sz w:val="24"/>
          <w:szCs w:val="24"/>
        </w:rPr>
        <w:tab/>
        <w:t xml:space="preserve">Considered very low due to </w:t>
      </w:r>
      <w:r w:rsidRPr="002D1209">
        <w:rPr>
          <w:sz w:val="24"/>
          <w:szCs w:val="24"/>
        </w:rPr>
        <w:t>long service life and seamless surface reduce the need for repairs, maintenance and cleaning.</w:t>
      </w:r>
    </w:p>
    <w:p w14:paraId="69EC5618" w14:textId="77777777" w:rsidR="00966DF8" w:rsidRDefault="00A5018C" w:rsidP="002D1209">
      <w:pPr>
        <w:ind w:left="2880" w:hanging="2880"/>
        <w:jc w:val="both"/>
      </w:pPr>
      <w:r>
        <w:t xml:space="preserve">Volatile </w:t>
      </w:r>
      <w:r w:rsidR="00C7049C">
        <w:t>O</w:t>
      </w:r>
      <w:r>
        <w:t xml:space="preserve">rganic </w:t>
      </w:r>
      <w:r w:rsidR="00C7049C">
        <w:t>C</w:t>
      </w:r>
      <w:r>
        <w:t xml:space="preserve">omponents </w:t>
      </w:r>
      <w:r w:rsidR="00966DF8">
        <w:tab/>
      </w:r>
      <w:r>
        <w:t>&lt; 10 g/l (VOC)</w:t>
      </w:r>
    </w:p>
    <w:p w14:paraId="69EC5619" w14:textId="77777777" w:rsidR="00DB430B" w:rsidRDefault="00DB430B" w:rsidP="002D1209">
      <w:pPr>
        <w:ind w:left="2880" w:hanging="2880"/>
        <w:jc w:val="both"/>
      </w:pPr>
      <w:r>
        <w:t>Pot life</w:t>
      </w:r>
      <w:r>
        <w:tab/>
        <w:t>30 minutes from mixing</w:t>
      </w:r>
    </w:p>
    <w:p w14:paraId="69EC561A" w14:textId="77777777" w:rsidR="00966DF8" w:rsidRDefault="00A5018C" w:rsidP="002D1209">
      <w:pPr>
        <w:ind w:left="2880" w:hanging="2880"/>
        <w:jc w:val="both"/>
      </w:pPr>
      <w:r>
        <w:t xml:space="preserve">Drying </w:t>
      </w:r>
      <w:r w:rsidR="00966DF8">
        <w:tab/>
      </w:r>
      <w:r>
        <w:t>20 ˚C</w:t>
      </w:r>
      <w:r w:rsidR="00966DF8">
        <w:t xml:space="preserve"> </w:t>
      </w:r>
      <w:r>
        <w:t>/</w:t>
      </w:r>
      <w:r w:rsidR="00966DF8">
        <w:t xml:space="preserve"> </w:t>
      </w:r>
      <w:r>
        <w:t>65%</w:t>
      </w:r>
      <w:r w:rsidR="00966DF8">
        <w:t xml:space="preserve"> </w:t>
      </w:r>
      <w:r>
        <w:t>R</w:t>
      </w:r>
      <w:r w:rsidR="00966DF8">
        <w:t xml:space="preserve">elative </w:t>
      </w:r>
      <w:r>
        <w:t>H</w:t>
      </w:r>
      <w:r w:rsidR="00966DF8">
        <w:t>umidity</w:t>
      </w:r>
      <w:r>
        <w:t xml:space="preserve"> </w:t>
      </w:r>
    </w:p>
    <w:p w14:paraId="69EC561B" w14:textId="77777777" w:rsidR="00966DF8" w:rsidRDefault="00966DF8" w:rsidP="00966DF8">
      <w:pPr>
        <w:ind w:left="2880"/>
        <w:jc w:val="both"/>
      </w:pPr>
      <w:r>
        <w:t xml:space="preserve">Step proof </w:t>
      </w:r>
      <w:r w:rsidR="00A5018C">
        <w:t xml:space="preserve">ca. 12 hours </w:t>
      </w:r>
    </w:p>
    <w:p w14:paraId="69EC561C" w14:textId="77777777" w:rsidR="00966DF8" w:rsidRDefault="00966DF8" w:rsidP="00966DF8">
      <w:pPr>
        <w:ind w:left="2880"/>
        <w:jc w:val="both"/>
      </w:pPr>
      <w:r>
        <w:t>Driven on 48 hours</w:t>
      </w:r>
    </w:p>
    <w:p w14:paraId="69EC561D" w14:textId="77777777" w:rsidR="00966DF8" w:rsidRDefault="00A5018C" w:rsidP="00966DF8">
      <w:pPr>
        <w:jc w:val="both"/>
      </w:pPr>
      <w:r>
        <w:t xml:space="preserve">Recoat ability </w:t>
      </w:r>
      <w:r w:rsidR="00966DF8">
        <w:tab/>
      </w:r>
      <w:r w:rsidR="00966DF8">
        <w:tab/>
      </w:r>
      <w:r w:rsidR="00966DF8">
        <w:tab/>
        <w:t>M</w:t>
      </w:r>
      <w:r>
        <w:t xml:space="preserve">inimum 8 hours and maximum 72 hours </w:t>
      </w:r>
    </w:p>
    <w:p w14:paraId="69EC561E" w14:textId="77777777" w:rsidR="00966DF8" w:rsidRDefault="00A5018C" w:rsidP="00966DF8">
      <w:pPr>
        <w:jc w:val="both"/>
      </w:pPr>
      <w:r>
        <w:t xml:space="preserve">Fully cured after </w:t>
      </w:r>
      <w:r w:rsidR="00966DF8">
        <w:tab/>
      </w:r>
      <w:r w:rsidR="00966DF8">
        <w:tab/>
        <w:t>7</w:t>
      </w:r>
      <w:r>
        <w:t xml:space="preserve"> days </w:t>
      </w:r>
    </w:p>
    <w:p w14:paraId="69EC561F" w14:textId="77777777" w:rsidR="00A5018C" w:rsidRDefault="00A5018C" w:rsidP="002D1209">
      <w:pPr>
        <w:ind w:left="2880" w:hanging="2880"/>
        <w:jc w:val="both"/>
      </w:pPr>
      <w:r>
        <w:t>Chemical res</w:t>
      </w:r>
      <w:r w:rsidR="00C7049C">
        <w:t>istance</w:t>
      </w:r>
      <w:r w:rsidR="00C7049C">
        <w:tab/>
        <w:t>Broad ph. tolerance and excellent resistance to commonly used chemicals and cleaning materials.</w:t>
      </w:r>
    </w:p>
    <w:p w14:paraId="69EC5620" w14:textId="77777777" w:rsidR="00992259" w:rsidRDefault="00992259" w:rsidP="002D1209">
      <w:pPr>
        <w:ind w:left="2880" w:hanging="2880"/>
        <w:jc w:val="both"/>
      </w:pPr>
      <w:r>
        <w:t>Decontamination</w:t>
      </w:r>
      <w:r>
        <w:tab/>
        <w:t>Good decontamination properties according to DIN 25415, Part 1.</w:t>
      </w:r>
    </w:p>
    <w:p w14:paraId="69EC5621" w14:textId="77777777" w:rsidR="00C7049C" w:rsidRDefault="00C7049C" w:rsidP="002D1209">
      <w:pPr>
        <w:ind w:left="2880" w:hanging="2880"/>
        <w:jc w:val="both"/>
      </w:pPr>
      <w:r>
        <w:t xml:space="preserve">Wear resistance </w:t>
      </w:r>
      <w:r>
        <w:tab/>
        <w:t>70 ± 10 mg / 1000 cycles (CS17 wheel, 1 kg load, according DIN65182)</w:t>
      </w:r>
    </w:p>
    <w:p w14:paraId="69EC5622" w14:textId="77777777" w:rsidR="00C7049C" w:rsidRDefault="00C7049C" w:rsidP="002D1209">
      <w:pPr>
        <w:ind w:left="2880" w:hanging="2880"/>
        <w:jc w:val="both"/>
      </w:pPr>
      <w:r>
        <w:t xml:space="preserve">Anti- slip &amp; skid properties </w:t>
      </w:r>
      <w:r>
        <w:tab/>
        <w:t>Teracoat is rated as non-slip when dry and partial when wet. It is imperative that a soapy layer is not left on the surface.</w:t>
      </w:r>
    </w:p>
    <w:p w14:paraId="69EC5623" w14:textId="77777777" w:rsidR="00D664BD" w:rsidRDefault="00992259" w:rsidP="00D664BD">
      <w:pPr>
        <w:ind w:left="2880" w:hanging="2880"/>
        <w:jc w:val="both"/>
      </w:pPr>
      <w:r>
        <w:t>Suitable substrate</w:t>
      </w:r>
      <w:r>
        <w:tab/>
        <w:t xml:space="preserve">Moisture content of the substrate on the BD4 scale must be less than 5% as measured by a good quality moisture metre. Substrate has to be smooth, sound, clean, dry, </w:t>
      </w:r>
      <w:r w:rsidR="00965EC2">
        <w:t>free</w:t>
      </w:r>
      <w:r>
        <w:t xml:space="preserve"> of dust and grease. Smooth and very dense substrates to be roughened by means of acid wash, dust-free-blasting, sanding or other mechanical means to be determined by a Teracoat representative.</w:t>
      </w:r>
    </w:p>
    <w:p w14:paraId="69EC5624" w14:textId="77777777" w:rsidR="00E20478" w:rsidRDefault="00D664BD" w:rsidP="00D664BD">
      <w:pPr>
        <w:ind w:left="2880" w:hanging="2880"/>
        <w:jc w:val="both"/>
        <w:rPr>
          <w:sz w:val="24"/>
          <w:szCs w:val="24"/>
        </w:rPr>
      </w:pPr>
      <w:r>
        <w:rPr>
          <w:sz w:val="24"/>
          <w:szCs w:val="24"/>
        </w:rPr>
        <w:t>Primer</w:t>
      </w:r>
      <w:r>
        <w:rPr>
          <w:sz w:val="24"/>
          <w:szCs w:val="24"/>
        </w:rPr>
        <w:tab/>
        <w:t>Always use</w:t>
      </w:r>
      <w:r w:rsidR="00DB430B">
        <w:rPr>
          <w:sz w:val="24"/>
          <w:szCs w:val="24"/>
        </w:rPr>
        <w:t xml:space="preserve"> in conjunction with</w:t>
      </w:r>
      <w:r>
        <w:rPr>
          <w:sz w:val="24"/>
          <w:szCs w:val="24"/>
        </w:rPr>
        <w:t xml:space="preserve"> Teracoat Resin Floor Primer</w:t>
      </w:r>
    </w:p>
    <w:p w14:paraId="69EC5625" w14:textId="77777777" w:rsidR="00DB430B" w:rsidRDefault="00DB430B" w:rsidP="00D664BD">
      <w:pPr>
        <w:ind w:left="2880" w:hanging="2880"/>
        <w:jc w:val="both"/>
        <w:rPr>
          <w:sz w:val="24"/>
          <w:szCs w:val="24"/>
        </w:rPr>
      </w:pPr>
    </w:p>
    <w:p w14:paraId="69EC5626" w14:textId="77777777" w:rsidR="00DB430B" w:rsidRPr="00DB430B" w:rsidRDefault="00DB430B" w:rsidP="00DB430B">
      <w:pPr>
        <w:jc w:val="both"/>
        <w:rPr>
          <w:b/>
          <w:sz w:val="24"/>
          <w:szCs w:val="24"/>
        </w:rPr>
      </w:pPr>
      <w:r w:rsidRPr="00DB430B">
        <w:rPr>
          <w:b/>
          <w:sz w:val="24"/>
          <w:szCs w:val="24"/>
        </w:rPr>
        <w:t>SAFETY INSTRUCTIONS</w:t>
      </w:r>
    </w:p>
    <w:p w14:paraId="69EC5627" w14:textId="77777777" w:rsidR="00DB430B" w:rsidRDefault="00DB430B" w:rsidP="00DB430B">
      <w:pPr>
        <w:pStyle w:val="ListParagraph"/>
        <w:spacing w:after="160" w:line="256" w:lineRule="auto"/>
        <w:jc w:val="both"/>
        <w:rPr>
          <w:sz w:val="24"/>
          <w:szCs w:val="24"/>
        </w:rPr>
      </w:pPr>
      <w:r>
        <w:rPr>
          <w:sz w:val="24"/>
          <w:szCs w:val="24"/>
        </w:rPr>
        <w:t xml:space="preserve">Clean all tools with fresh water </w:t>
      </w:r>
      <w:r w:rsidR="00263DAC">
        <w:rPr>
          <w:sz w:val="24"/>
          <w:szCs w:val="24"/>
        </w:rPr>
        <w:t xml:space="preserve">and a light soap solution </w:t>
      </w:r>
      <w:r>
        <w:rPr>
          <w:sz w:val="24"/>
          <w:szCs w:val="24"/>
        </w:rPr>
        <w:t>after use</w:t>
      </w:r>
    </w:p>
    <w:p w14:paraId="69EC5628" w14:textId="77777777" w:rsidR="00DB430B" w:rsidRDefault="00DB430B" w:rsidP="00DB430B">
      <w:pPr>
        <w:pStyle w:val="ListParagraph"/>
        <w:spacing w:after="160" w:line="256" w:lineRule="auto"/>
        <w:jc w:val="both"/>
        <w:rPr>
          <w:sz w:val="24"/>
          <w:szCs w:val="24"/>
        </w:rPr>
      </w:pPr>
      <w:r>
        <w:rPr>
          <w:sz w:val="24"/>
          <w:szCs w:val="24"/>
        </w:rPr>
        <w:t>Protective eye wear</w:t>
      </w:r>
    </w:p>
    <w:p w14:paraId="69EC5629" w14:textId="77777777" w:rsidR="00DB430B" w:rsidRDefault="00DB430B" w:rsidP="00DB430B">
      <w:pPr>
        <w:pStyle w:val="ListParagraph"/>
        <w:spacing w:after="160" w:line="256" w:lineRule="auto"/>
        <w:jc w:val="both"/>
        <w:rPr>
          <w:sz w:val="24"/>
          <w:szCs w:val="24"/>
        </w:rPr>
      </w:pPr>
      <w:r>
        <w:rPr>
          <w:sz w:val="24"/>
          <w:szCs w:val="24"/>
        </w:rPr>
        <w:t>Latex gloves</w:t>
      </w:r>
    </w:p>
    <w:p w14:paraId="69EC562A" w14:textId="77777777" w:rsidR="00DB430B" w:rsidRDefault="00DB430B" w:rsidP="00DB430B">
      <w:pPr>
        <w:pStyle w:val="ListParagraph"/>
        <w:spacing w:after="160" w:line="256" w:lineRule="auto"/>
        <w:jc w:val="both"/>
        <w:rPr>
          <w:sz w:val="24"/>
          <w:szCs w:val="24"/>
        </w:rPr>
      </w:pPr>
      <w:r>
        <w:rPr>
          <w:sz w:val="24"/>
          <w:szCs w:val="24"/>
        </w:rPr>
        <w:t>Wash hands after use</w:t>
      </w:r>
    </w:p>
    <w:p w14:paraId="69EC562B" w14:textId="77777777" w:rsidR="00DB430B" w:rsidRDefault="00DB430B" w:rsidP="00DB430B">
      <w:pPr>
        <w:pStyle w:val="ListParagraph"/>
        <w:spacing w:after="160" w:line="256" w:lineRule="auto"/>
        <w:jc w:val="both"/>
        <w:rPr>
          <w:sz w:val="24"/>
          <w:szCs w:val="24"/>
        </w:rPr>
      </w:pPr>
      <w:r w:rsidRPr="00E72636">
        <w:rPr>
          <w:sz w:val="24"/>
          <w:szCs w:val="24"/>
        </w:rPr>
        <w:t>No odour, No VOC’s, Lead Free</w:t>
      </w:r>
    </w:p>
    <w:p w14:paraId="69EC562C" w14:textId="77777777" w:rsidR="00DB430B" w:rsidRDefault="00DB430B" w:rsidP="00DB430B">
      <w:pPr>
        <w:pStyle w:val="ListParagraph"/>
        <w:spacing w:after="160" w:line="256" w:lineRule="auto"/>
        <w:jc w:val="both"/>
        <w:rPr>
          <w:sz w:val="24"/>
          <w:szCs w:val="24"/>
        </w:rPr>
      </w:pPr>
      <w:r>
        <w:rPr>
          <w:sz w:val="24"/>
          <w:szCs w:val="24"/>
        </w:rPr>
        <w:t>K</w:t>
      </w:r>
      <w:r w:rsidRPr="00E72636">
        <w:rPr>
          <w:sz w:val="24"/>
          <w:szCs w:val="24"/>
        </w:rPr>
        <w:t>eep out of reach of children</w:t>
      </w:r>
    </w:p>
    <w:p w14:paraId="69EC562D" w14:textId="77777777" w:rsidR="00263DAC" w:rsidRDefault="00263DAC" w:rsidP="00DB430B">
      <w:pPr>
        <w:pStyle w:val="ListParagraph"/>
        <w:spacing w:after="160" w:line="256" w:lineRule="auto"/>
        <w:jc w:val="both"/>
        <w:rPr>
          <w:sz w:val="24"/>
          <w:szCs w:val="24"/>
        </w:rPr>
      </w:pPr>
      <w:r>
        <w:rPr>
          <w:sz w:val="24"/>
          <w:szCs w:val="24"/>
        </w:rPr>
        <w:t>If ingested consult a doctor</w:t>
      </w:r>
    </w:p>
    <w:p w14:paraId="69EC562E" w14:textId="77777777" w:rsidR="00263DAC" w:rsidRDefault="00263DAC" w:rsidP="00DB430B">
      <w:pPr>
        <w:pStyle w:val="ListParagraph"/>
        <w:spacing w:after="160" w:line="256" w:lineRule="auto"/>
        <w:jc w:val="both"/>
        <w:rPr>
          <w:sz w:val="24"/>
          <w:szCs w:val="24"/>
        </w:rPr>
      </w:pPr>
    </w:p>
    <w:p w14:paraId="69EC562F" w14:textId="77777777" w:rsidR="00DB430B" w:rsidRDefault="00263DAC" w:rsidP="00DB430B">
      <w:pPr>
        <w:spacing w:after="160" w:line="256" w:lineRule="auto"/>
        <w:jc w:val="both"/>
        <w:rPr>
          <w:sz w:val="24"/>
          <w:szCs w:val="24"/>
        </w:rPr>
      </w:pPr>
      <w:r>
        <w:rPr>
          <w:sz w:val="24"/>
          <w:szCs w:val="24"/>
        </w:rPr>
        <w:t>The technical data furnished in this document is given to the best of our knowledge based on controlled laboratory tests under ideal application conditions. No guarantee of performance characteristic is therefore implied and cannot be held responsible for any consequential damage of whatsoever nature that may arise from the use of Teracoat products. In the event of a proven product fault our liability will be limited to the replacement of the product only.</w:t>
      </w:r>
    </w:p>
    <w:p w14:paraId="69EC5630" w14:textId="77777777" w:rsidR="00DB430B" w:rsidRPr="00DB430B" w:rsidRDefault="00DB430B" w:rsidP="00DB430B">
      <w:pPr>
        <w:spacing w:after="160" w:line="256" w:lineRule="auto"/>
        <w:jc w:val="both"/>
        <w:rPr>
          <w:sz w:val="24"/>
          <w:szCs w:val="24"/>
        </w:rPr>
      </w:pPr>
    </w:p>
    <w:sectPr w:rsidR="00DB430B" w:rsidRPr="00DB430B" w:rsidSect="009C6D7A">
      <w:headerReference w:type="default" r:id="rId7"/>
      <w:footerReference w:type="default" r:id="rId8"/>
      <w:pgSz w:w="11906" w:h="16838" w:code="9"/>
      <w:pgMar w:top="2268" w:right="707" w:bottom="29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883B" w14:textId="77777777" w:rsidR="007E53FC" w:rsidRDefault="007E53FC" w:rsidP="009C6D7A">
      <w:pPr>
        <w:spacing w:after="0" w:line="240" w:lineRule="auto"/>
      </w:pPr>
      <w:r>
        <w:separator/>
      </w:r>
    </w:p>
  </w:endnote>
  <w:endnote w:type="continuationSeparator" w:id="0">
    <w:p w14:paraId="29474C83" w14:textId="77777777" w:rsidR="007E53FC" w:rsidRDefault="007E53FC" w:rsidP="009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369249"/>
      <w:docPartObj>
        <w:docPartGallery w:val="Page Numbers (Bottom of Page)"/>
        <w:docPartUnique/>
      </w:docPartObj>
    </w:sdtPr>
    <w:sdtEndPr>
      <w:rPr>
        <w:noProof/>
      </w:rPr>
    </w:sdtEndPr>
    <w:sdtContent>
      <w:p w14:paraId="69EC5637" w14:textId="77777777" w:rsidR="005545D6" w:rsidRDefault="005545D6">
        <w:pPr>
          <w:pStyle w:val="Footer"/>
          <w:jc w:val="center"/>
        </w:pPr>
        <w:r>
          <w:fldChar w:fldCharType="begin"/>
        </w:r>
        <w:r>
          <w:instrText xml:space="preserve"> PAGE   \* MERGEFORMAT </w:instrText>
        </w:r>
        <w:r>
          <w:fldChar w:fldCharType="separate"/>
        </w:r>
        <w:r w:rsidR="00263DAC">
          <w:rPr>
            <w:noProof/>
          </w:rPr>
          <w:t>1</w:t>
        </w:r>
        <w:r>
          <w:rPr>
            <w:noProof/>
          </w:rPr>
          <w:fldChar w:fldCharType="end"/>
        </w:r>
      </w:p>
    </w:sdtContent>
  </w:sdt>
  <w:p w14:paraId="69EC5638" w14:textId="77777777" w:rsidR="00F94284" w:rsidRDefault="00F9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C6F2" w14:textId="77777777" w:rsidR="007E53FC" w:rsidRDefault="007E53FC" w:rsidP="009C6D7A">
      <w:pPr>
        <w:spacing w:after="0" w:line="240" w:lineRule="auto"/>
      </w:pPr>
      <w:r>
        <w:separator/>
      </w:r>
    </w:p>
  </w:footnote>
  <w:footnote w:type="continuationSeparator" w:id="0">
    <w:p w14:paraId="7A7CA0CA" w14:textId="77777777" w:rsidR="007E53FC" w:rsidRDefault="007E53FC" w:rsidP="009C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635" w14:textId="77777777" w:rsidR="00F94284" w:rsidRDefault="00D943C0">
    <w:pPr>
      <w:pStyle w:val="Header"/>
    </w:pPr>
    <w:r w:rsidRPr="00D943C0">
      <w:rPr>
        <w:noProof/>
      </w:rPr>
      <w:drawing>
        <wp:inline distT="0" distB="0" distL="0" distR="0" wp14:anchorId="69EC5639" wp14:editId="69EC563A">
          <wp:extent cx="2898421" cy="885825"/>
          <wp:effectExtent l="0" t="0" r="0" b="0"/>
          <wp:docPr id="3" name="Picture 3" descr="C:\Users\Tristan Cian Neary\Dropbox (Teracoat_BCC)\Teracoat_BCC Team Folder\TERACOAT - WEB PROFILES\teracoat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stan Cian Neary\Dropbox (Teracoat_BCC)\Teracoat_BCC Team Folder\TERACOAT - WEB PROFILES\teracoat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2713" cy="911587"/>
                  </a:xfrm>
                  <a:prstGeom prst="rect">
                    <a:avLst/>
                  </a:prstGeom>
                  <a:noFill/>
                  <a:ln>
                    <a:noFill/>
                  </a:ln>
                </pic:spPr>
              </pic:pic>
            </a:graphicData>
          </a:graphic>
        </wp:inline>
      </w:drawing>
    </w:r>
  </w:p>
  <w:p w14:paraId="69EC5636" w14:textId="77777777" w:rsidR="00F94284" w:rsidRDefault="00F9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76C"/>
    <w:multiLevelType w:val="hybridMultilevel"/>
    <w:tmpl w:val="50C031AC"/>
    <w:lvl w:ilvl="0" w:tplc="88D49C7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7A126A"/>
    <w:multiLevelType w:val="hybridMultilevel"/>
    <w:tmpl w:val="2A0A237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6C3C4B"/>
    <w:multiLevelType w:val="hybridMultilevel"/>
    <w:tmpl w:val="FEFCC7B2"/>
    <w:lvl w:ilvl="0" w:tplc="0409000F">
      <w:start w:val="1"/>
      <w:numFmt w:val="decimal"/>
      <w:lvlText w:val="%1."/>
      <w:lvlJc w:val="left"/>
      <w:pPr>
        <w:ind w:left="1440" w:hanging="360"/>
      </w:pPr>
      <w:rPr>
        <w:rFont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A556ACC"/>
    <w:multiLevelType w:val="hybridMultilevel"/>
    <w:tmpl w:val="B1CED3D2"/>
    <w:lvl w:ilvl="0" w:tplc="FFD6640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DA578DF"/>
    <w:multiLevelType w:val="hybridMultilevel"/>
    <w:tmpl w:val="B70CD8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1D70079"/>
    <w:multiLevelType w:val="hybridMultilevel"/>
    <w:tmpl w:val="344E254C"/>
    <w:lvl w:ilvl="0" w:tplc="D84C678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2DD6366D"/>
    <w:multiLevelType w:val="hybridMultilevel"/>
    <w:tmpl w:val="BAC2529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6D004A"/>
    <w:multiLevelType w:val="hybridMultilevel"/>
    <w:tmpl w:val="91D63D9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87D14BE"/>
    <w:multiLevelType w:val="hybridMultilevel"/>
    <w:tmpl w:val="D24079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9C1264E"/>
    <w:multiLevelType w:val="hybridMultilevel"/>
    <w:tmpl w:val="C75E1C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A155110"/>
    <w:multiLevelType w:val="hybridMultilevel"/>
    <w:tmpl w:val="0526C9A8"/>
    <w:lvl w:ilvl="0" w:tplc="AD2AB2A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C35053"/>
    <w:multiLevelType w:val="hybridMultilevel"/>
    <w:tmpl w:val="08982806"/>
    <w:lvl w:ilvl="0" w:tplc="FB4AE41E">
      <w:start w:val="1"/>
      <w:numFmt w:val="decimal"/>
      <w:lvlText w:val="%1."/>
      <w:lvlJc w:val="left"/>
      <w:pPr>
        <w:tabs>
          <w:tab w:val="num" w:pos="720"/>
        </w:tabs>
        <w:ind w:left="720" w:hanging="360"/>
      </w:pPr>
      <w:rPr>
        <w:rFonts w:hint="default"/>
        <w:b w:val="0"/>
      </w:rPr>
    </w:lvl>
    <w:lvl w:ilvl="1" w:tplc="9D5E9450">
      <w:numFmt w:val="none"/>
      <w:lvlText w:val=""/>
      <w:lvlJc w:val="left"/>
      <w:pPr>
        <w:tabs>
          <w:tab w:val="num" w:pos="360"/>
        </w:tabs>
      </w:pPr>
    </w:lvl>
    <w:lvl w:ilvl="2" w:tplc="2632D464">
      <w:numFmt w:val="none"/>
      <w:lvlText w:val=""/>
      <w:lvlJc w:val="left"/>
      <w:pPr>
        <w:tabs>
          <w:tab w:val="num" w:pos="360"/>
        </w:tabs>
      </w:pPr>
    </w:lvl>
    <w:lvl w:ilvl="3" w:tplc="B4E44014">
      <w:numFmt w:val="none"/>
      <w:lvlText w:val=""/>
      <w:lvlJc w:val="left"/>
      <w:pPr>
        <w:tabs>
          <w:tab w:val="num" w:pos="360"/>
        </w:tabs>
      </w:pPr>
    </w:lvl>
    <w:lvl w:ilvl="4" w:tplc="8AF2101A">
      <w:numFmt w:val="none"/>
      <w:lvlText w:val=""/>
      <w:lvlJc w:val="left"/>
      <w:pPr>
        <w:tabs>
          <w:tab w:val="num" w:pos="360"/>
        </w:tabs>
      </w:pPr>
    </w:lvl>
    <w:lvl w:ilvl="5" w:tplc="1F8237CC">
      <w:numFmt w:val="none"/>
      <w:lvlText w:val=""/>
      <w:lvlJc w:val="left"/>
      <w:pPr>
        <w:tabs>
          <w:tab w:val="num" w:pos="360"/>
        </w:tabs>
      </w:pPr>
    </w:lvl>
    <w:lvl w:ilvl="6" w:tplc="1988E428">
      <w:numFmt w:val="none"/>
      <w:lvlText w:val=""/>
      <w:lvlJc w:val="left"/>
      <w:pPr>
        <w:tabs>
          <w:tab w:val="num" w:pos="360"/>
        </w:tabs>
      </w:pPr>
    </w:lvl>
    <w:lvl w:ilvl="7" w:tplc="65BE99F0">
      <w:numFmt w:val="none"/>
      <w:lvlText w:val=""/>
      <w:lvlJc w:val="left"/>
      <w:pPr>
        <w:tabs>
          <w:tab w:val="num" w:pos="360"/>
        </w:tabs>
      </w:pPr>
    </w:lvl>
    <w:lvl w:ilvl="8" w:tplc="10FAA18A">
      <w:numFmt w:val="none"/>
      <w:lvlText w:val=""/>
      <w:lvlJc w:val="left"/>
      <w:pPr>
        <w:tabs>
          <w:tab w:val="num" w:pos="360"/>
        </w:tabs>
      </w:pPr>
    </w:lvl>
  </w:abstractNum>
  <w:abstractNum w:abstractNumId="12" w15:restartNumberingAfterBreak="0">
    <w:nsid w:val="6162437B"/>
    <w:multiLevelType w:val="hybridMultilevel"/>
    <w:tmpl w:val="CC821F0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5716E0C"/>
    <w:multiLevelType w:val="hybridMultilevel"/>
    <w:tmpl w:val="FEFCC7B2"/>
    <w:lvl w:ilvl="0" w:tplc="04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3E75FD"/>
    <w:multiLevelType w:val="hybridMultilevel"/>
    <w:tmpl w:val="FEFCC7B2"/>
    <w:lvl w:ilvl="0" w:tplc="0409000F">
      <w:start w:val="1"/>
      <w:numFmt w:val="decimal"/>
      <w:lvlText w:val="%1."/>
      <w:lvlJc w:val="left"/>
      <w:pPr>
        <w:ind w:left="1440" w:hanging="360"/>
      </w:pPr>
      <w:rPr>
        <w:rFont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6B556AAE"/>
    <w:multiLevelType w:val="hybridMultilevel"/>
    <w:tmpl w:val="977270F4"/>
    <w:lvl w:ilvl="0" w:tplc="C2389B32">
      <w:start w:val="1"/>
      <w:numFmt w:val="decimal"/>
      <w:lvlText w:val="%1."/>
      <w:lvlJc w:val="left"/>
      <w:pPr>
        <w:ind w:left="1080" w:hanging="360"/>
      </w:pPr>
      <w:rPr>
        <w:rFonts w:asciiTheme="minorHAnsi" w:hAnsiTheme="minorHAnsi" w:hint="default"/>
        <w:sz w:val="18"/>
        <w:szCs w:val="18"/>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52442DC"/>
    <w:multiLevelType w:val="hybridMultilevel"/>
    <w:tmpl w:val="5462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33A2C"/>
    <w:multiLevelType w:val="hybridMultilevel"/>
    <w:tmpl w:val="D7DE06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9447ECD"/>
    <w:multiLevelType w:val="hybridMultilevel"/>
    <w:tmpl w:val="503A3720"/>
    <w:lvl w:ilvl="0" w:tplc="061CA3D2">
      <w:start w:val="1"/>
      <w:numFmt w:val="decimal"/>
      <w:lvlText w:val="%1."/>
      <w:lvlJc w:val="left"/>
      <w:pPr>
        <w:ind w:left="720" w:hanging="360"/>
      </w:pPr>
      <w:rPr>
        <w:rFonts w:cstheme="minorHAnsi"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BB24008"/>
    <w:multiLevelType w:val="hybridMultilevel"/>
    <w:tmpl w:val="FC7016EA"/>
    <w:lvl w:ilvl="0" w:tplc="F1A4ADE6">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19009517">
    <w:abstractNumId w:val="12"/>
  </w:num>
  <w:num w:numId="2" w16cid:durableId="1933469252">
    <w:abstractNumId w:val="6"/>
  </w:num>
  <w:num w:numId="3" w16cid:durableId="799230604">
    <w:abstractNumId w:val="7"/>
  </w:num>
  <w:num w:numId="4" w16cid:durableId="1435587450">
    <w:abstractNumId w:val="15"/>
  </w:num>
  <w:num w:numId="5" w16cid:durableId="590822572">
    <w:abstractNumId w:val="5"/>
  </w:num>
  <w:num w:numId="6" w16cid:durableId="1435512299">
    <w:abstractNumId w:val="10"/>
  </w:num>
  <w:num w:numId="7" w16cid:durableId="835463732">
    <w:abstractNumId w:val="9"/>
  </w:num>
  <w:num w:numId="8" w16cid:durableId="1460222273">
    <w:abstractNumId w:val="4"/>
  </w:num>
  <w:num w:numId="9" w16cid:durableId="2095587890">
    <w:abstractNumId w:val="8"/>
  </w:num>
  <w:num w:numId="10" w16cid:durableId="1628391198">
    <w:abstractNumId w:val="18"/>
  </w:num>
  <w:num w:numId="11" w16cid:durableId="741952886">
    <w:abstractNumId w:val="11"/>
  </w:num>
  <w:num w:numId="12" w16cid:durableId="146554835">
    <w:abstractNumId w:val="0"/>
  </w:num>
  <w:num w:numId="13" w16cid:durableId="85152459">
    <w:abstractNumId w:val="17"/>
  </w:num>
  <w:num w:numId="14" w16cid:durableId="1612660248">
    <w:abstractNumId w:val="1"/>
  </w:num>
  <w:num w:numId="15" w16cid:durableId="857085080">
    <w:abstractNumId w:val="19"/>
  </w:num>
  <w:num w:numId="16" w16cid:durableId="744954260">
    <w:abstractNumId w:val="16"/>
  </w:num>
  <w:num w:numId="17" w16cid:durableId="194464034">
    <w:abstractNumId w:val="13"/>
  </w:num>
  <w:num w:numId="18" w16cid:durableId="536116322">
    <w:abstractNumId w:val="3"/>
  </w:num>
  <w:num w:numId="19" w16cid:durableId="1019547589">
    <w:abstractNumId w:val="2"/>
  </w:num>
  <w:num w:numId="20" w16cid:durableId="1610118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AB"/>
    <w:rsid w:val="000154D5"/>
    <w:rsid w:val="00035FD1"/>
    <w:rsid w:val="00036B38"/>
    <w:rsid w:val="0005113B"/>
    <w:rsid w:val="000576F8"/>
    <w:rsid w:val="00060C09"/>
    <w:rsid w:val="00067BF8"/>
    <w:rsid w:val="000735D9"/>
    <w:rsid w:val="00080C79"/>
    <w:rsid w:val="00096519"/>
    <w:rsid w:val="000A33B2"/>
    <w:rsid w:val="000D455C"/>
    <w:rsid w:val="000D6CD3"/>
    <w:rsid w:val="000E3A6D"/>
    <w:rsid w:val="000E5E66"/>
    <w:rsid w:val="001145DF"/>
    <w:rsid w:val="00133184"/>
    <w:rsid w:val="0014041A"/>
    <w:rsid w:val="00167F65"/>
    <w:rsid w:val="00171409"/>
    <w:rsid w:val="0017528B"/>
    <w:rsid w:val="00191E97"/>
    <w:rsid w:val="0019234E"/>
    <w:rsid w:val="001C61BC"/>
    <w:rsid w:val="001D4F22"/>
    <w:rsid w:val="00201A01"/>
    <w:rsid w:val="00206D24"/>
    <w:rsid w:val="0022753F"/>
    <w:rsid w:val="002408AC"/>
    <w:rsid w:val="00263DAC"/>
    <w:rsid w:val="00264E1C"/>
    <w:rsid w:val="0029066E"/>
    <w:rsid w:val="00291E5B"/>
    <w:rsid w:val="002B07CC"/>
    <w:rsid w:val="002D1209"/>
    <w:rsid w:val="002D30B6"/>
    <w:rsid w:val="002D6755"/>
    <w:rsid w:val="002F07EB"/>
    <w:rsid w:val="00323AFE"/>
    <w:rsid w:val="003529FE"/>
    <w:rsid w:val="00355584"/>
    <w:rsid w:val="0036172C"/>
    <w:rsid w:val="00372436"/>
    <w:rsid w:val="003C0A19"/>
    <w:rsid w:val="003C2AE0"/>
    <w:rsid w:val="003D70F2"/>
    <w:rsid w:val="003E549F"/>
    <w:rsid w:val="003F2E48"/>
    <w:rsid w:val="004266CF"/>
    <w:rsid w:val="00433518"/>
    <w:rsid w:val="00445DD0"/>
    <w:rsid w:val="00450B7C"/>
    <w:rsid w:val="00457982"/>
    <w:rsid w:val="00480839"/>
    <w:rsid w:val="00484689"/>
    <w:rsid w:val="004A1E8C"/>
    <w:rsid w:val="004B3BD9"/>
    <w:rsid w:val="004D20AD"/>
    <w:rsid w:val="004E381E"/>
    <w:rsid w:val="004F5D7E"/>
    <w:rsid w:val="00515456"/>
    <w:rsid w:val="005234FA"/>
    <w:rsid w:val="00547040"/>
    <w:rsid w:val="005545D6"/>
    <w:rsid w:val="00555052"/>
    <w:rsid w:val="005B3CB5"/>
    <w:rsid w:val="005E4D53"/>
    <w:rsid w:val="005E7812"/>
    <w:rsid w:val="00600451"/>
    <w:rsid w:val="00617B11"/>
    <w:rsid w:val="00625A02"/>
    <w:rsid w:val="00627C7A"/>
    <w:rsid w:val="00635D84"/>
    <w:rsid w:val="006475C7"/>
    <w:rsid w:val="0065464F"/>
    <w:rsid w:val="00686CCF"/>
    <w:rsid w:val="0068724D"/>
    <w:rsid w:val="006C2CF4"/>
    <w:rsid w:val="006C4C38"/>
    <w:rsid w:val="006E75EF"/>
    <w:rsid w:val="00701C76"/>
    <w:rsid w:val="00704A05"/>
    <w:rsid w:val="00706AC1"/>
    <w:rsid w:val="00714D5A"/>
    <w:rsid w:val="00716F4C"/>
    <w:rsid w:val="00731C32"/>
    <w:rsid w:val="00734D1A"/>
    <w:rsid w:val="00737CE8"/>
    <w:rsid w:val="0074352E"/>
    <w:rsid w:val="00752BD9"/>
    <w:rsid w:val="00770541"/>
    <w:rsid w:val="00774380"/>
    <w:rsid w:val="00782C52"/>
    <w:rsid w:val="007A019C"/>
    <w:rsid w:val="007A2536"/>
    <w:rsid w:val="007A4DB0"/>
    <w:rsid w:val="007B2BDA"/>
    <w:rsid w:val="007D2273"/>
    <w:rsid w:val="007E1481"/>
    <w:rsid w:val="007E53FC"/>
    <w:rsid w:val="007E543E"/>
    <w:rsid w:val="007F2550"/>
    <w:rsid w:val="0080194E"/>
    <w:rsid w:val="00805F06"/>
    <w:rsid w:val="0081523D"/>
    <w:rsid w:val="00824738"/>
    <w:rsid w:val="00827B82"/>
    <w:rsid w:val="00866061"/>
    <w:rsid w:val="008B4808"/>
    <w:rsid w:val="008B4B85"/>
    <w:rsid w:val="008D3269"/>
    <w:rsid w:val="008E795E"/>
    <w:rsid w:val="00904A7F"/>
    <w:rsid w:val="00906FA0"/>
    <w:rsid w:val="00912292"/>
    <w:rsid w:val="00916572"/>
    <w:rsid w:val="009349FB"/>
    <w:rsid w:val="00965EC2"/>
    <w:rsid w:val="00966DF8"/>
    <w:rsid w:val="00992259"/>
    <w:rsid w:val="009A7616"/>
    <w:rsid w:val="009B34F7"/>
    <w:rsid w:val="009C06CA"/>
    <w:rsid w:val="009C6A81"/>
    <w:rsid w:val="009C6D7A"/>
    <w:rsid w:val="009E20FF"/>
    <w:rsid w:val="009F0574"/>
    <w:rsid w:val="009F2440"/>
    <w:rsid w:val="00A07656"/>
    <w:rsid w:val="00A1171A"/>
    <w:rsid w:val="00A30185"/>
    <w:rsid w:val="00A34EFA"/>
    <w:rsid w:val="00A35320"/>
    <w:rsid w:val="00A36786"/>
    <w:rsid w:val="00A417D5"/>
    <w:rsid w:val="00A5018C"/>
    <w:rsid w:val="00A75787"/>
    <w:rsid w:val="00A833C7"/>
    <w:rsid w:val="00AA7F40"/>
    <w:rsid w:val="00AC128C"/>
    <w:rsid w:val="00AE19F7"/>
    <w:rsid w:val="00AF77CC"/>
    <w:rsid w:val="00B2127C"/>
    <w:rsid w:val="00B3050F"/>
    <w:rsid w:val="00B30831"/>
    <w:rsid w:val="00B35872"/>
    <w:rsid w:val="00B40D6D"/>
    <w:rsid w:val="00B80514"/>
    <w:rsid w:val="00BA2009"/>
    <w:rsid w:val="00BA4B45"/>
    <w:rsid w:val="00BA7FE5"/>
    <w:rsid w:val="00BE0684"/>
    <w:rsid w:val="00BE1CE7"/>
    <w:rsid w:val="00BE348B"/>
    <w:rsid w:val="00BE65D0"/>
    <w:rsid w:val="00BF11A8"/>
    <w:rsid w:val="00C00C4E"/>
    <w:rsid w:val="00C1394A"/>
    <w:rsid w:val="00C366BC"/>
    <w:rsid w:val="00C36EC6"/>
    <w:rsid w:val="00C607A4"/>
    <w:rsid w:val="00C7049C"/>
    <w:rsid w:val="00C76560"/>
    <w:rsid w:val="00CB7383"/>
    <w:rsid w:val="00CB74FF"/>
    <w:rsid w:val="00CC0200"/>
    <w:rsid w:val="00CC3FDC"/>
    <w:rsid w:val="00CC5FCB"/>
    <w:rsid w:val="00CE59CA"/>
    <w:rsid w:val="00CF1A68"/>
    <w:rsid w:val="00CF4118"/>
    <w:rsid w:val="00CF6E7C"/>
    <w:rsid w:val="00D20BF9"/>
    <w:rsid w:val="00D35275"/>
    <w:rsid w:val="00D36D1A"/>
    <w:rsid w:val="00D428BC"/>
    <w:rsid w:val="00D43403"/>
    <w:rsid w:val="00D664BD"/>
    <w:rsid w:val="00D71625"/>
    <w:rsid w:val="00D71F5D"/>
    <w:rsid w:val="00D73FFA"/>
    <w:rsid w:val="00D91802"/>
    <w:rsid w:val="00D943C0"/>
    <w:rsid w:val="00DA2F82"/>
    <w:rsid w:val="00DB430B"/>
    <w:rsid w:val="00DC0F29"/>
    <w:rsid w:val="00DC7AB8"/>
    <w:rsid w:val="00DD462F"/>
    <w:rsid w:val="00DE3329"/>
    <w:rsid w:val="00DE6B83"/>
    <w:rsid w:val="00DE7D94"/>
    <w:rsid w:val="00DE7F79"/>
    <w:rsid w:val="00DF373C"/>
    <w:rsid w:val="00E14D80"/>
    <w:rsid w:val="00E1554A"/>
    <w:rsid w:val="00E20478"/>
    <w:rsid w:val="00E231CE"/>
    <w:rsid w:val="00E362CF"/>
    <w:rsid w:val="00E54A75"/>
    <w:rsid w:val="00E574C0"/>
    <w:rsid w:val="00E60717"/>
    <w:rsid w:val="00E768C9"/>
    <w:rsid w:val="00E92C77"/>
    <w:rsid w:val="00E953C2"/>
    <w:rsid w:val="00EA0CEF"/>
    <w:rsid w:val="00EC75AB"/>
    <w:rsid w:val="00ED5996"/>
    <w:rsid w:val="00EF079C"/>
    <w:rsid w:val="00EF6D68"/>
    <w:rsid w:val="00F713EA"/>
    <w:rsid w:val="00F94284"/>
    <w:rsid w:val="00FA2444"/>
    <w:rsid w:val="00FB3D21"/>
    <w:rsid w:val="00FC5F3F"/>
    <w:rsid w:val="00FD18BE"/>
    <w:rsid w:val="00FE7DDC"/>
    <w:rsid w:val="00FF7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5604"/>
  <w15:docId w15:val="{A4E759DB-49FE-4A46-8405-DAA64AD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FE"/>
  </w:style>
  <w:style w:type="paragraph" w:styleId="Heading1">
    <w:name w:val="heading 1"/>
    <w:basedOn w:val="Normal"/>
    <w:next w:val="Normal"/>
    <w:link w:val="Heading1Char"/>
    <w:uiPriority w:val="9"/>
    <w:qFormat/>
    <w:rsid w:val="00AE19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5AB"/>
    <w:rPr>
      <w:rFonts w:ascii="Tahoma" w:hAnsi="Tahoma" w:cs="Tahoma"/>
      <w:sz w:val="16"/>
      <w:szCs w:val="16"/>
    </w:rPr>
  </w:style>
  <w:style w:type="paragraph" w:styleId="Header">
    <w:name w:val="header"/>
    <w:basedOn w:val="Normal"/>
    <w:link w:val="HeaderChar"/>
    <w:uiPriority w:val="99"/>
    <w:unhideWhenUsed/>
    <w:rsid w:val="009C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7A"/>
  </w:style>
  <w:style w:type="paragraph" w:styleId="Footer">
    <w:name w:val="footer"/>
    <w:basedOn w:val="Normal"/>
    <w:link w:val="FooterChar"/>
    <w:uiPriority w:val="99"/>
    <w:unhideWhenUsed/>
    <w:rsid w:val="009C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7A"/>
  </w:style>
  <w:style w:type="paragraph" w:styleId="ListParagraph">
    <w:name w:val="List Paragraph"/>
    <w:basedOn w:val="Normal"/>
    <w:uiPriority w:val="34"/>
    <w:qFormat/>
    <w:rsid w:val="009B34F7"/>
    <w:pPr>
      <w:ind w:left="720"/>
      <w:contextualSpacing/>
    </w:pPr>
    <w:rPr>
      <w:rFonts w:eastAsiaTheme="minorHAnsi"/>
      <w:lang w:eastAsia="en-US"/>
    </w:rPr>
  </w:style>
  <w:style w:type="paragraph" w:styleId="BodyText3">
    <w:name w:val="Body Text 3"/>
    <w:basedOn w:val="Normal"/>
    <w:link w:val="BodyText3Char"/>
    <w:rsid w:val="00CF6E7C"/>
    <w:pPr>
      <w:spacing w:after="0" w:line="360" w:lineRule="auto"/>
    </w:pPr>
    <w:rPr>
      <w:rFonts w:ascii="Times New Roman" w:eastAsia="Times New Roman" w:hAnsi="Times New Roman" w:cs="Times New Roman"/>
      <w:b/>
      <w:sz w:val="16"/>
      <w:szCs w:val="20"/>
      <w:lang w:eastAsia="fr-FR"/>
    </w:rPr>
  </w:style>
  <w:style w:type="character" w:customStyle="1" w:styleId="BodyText3Char">
    <w:name w:val="Body Text 3 Char"/>
    <w:basedOn w:val="DefaultParagraphFont"/>
    <w:link w:val="BodyText3"/>
    <w:rsid w:val="00CF6E7C"/>
    <w:rPr>
      <w:rFonts w:ascii="Times New Roman" w:eastAsia="Times New Roman" w:hAnsi="Times New Roman" w:cs="Times New Roman"/>
      <w:b/>
      <w:sz w:val="16"/>
      <w:szCs w:val="20"/>
      <w:lang w:eastAsia="fr-FR"/>
    </w:rPr>
  </w:style>
  <w:style w:type="character" w:customStyle="1" w:styleId="Heading1Char">
    <w:name w:val="Heading 1 Char"/>
    <w:basedOn w:val="DefaultParagraphFont"/>
    <w:link w:val="Heading1"/>
    <w:uiPriority w:val="9"/>
    <w:rsid w:val="00AE19F7"/>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AE19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3</Pages>
  <Words>535</Words>
  <Characters>2879</Characters>
  <Application>Microsoft Office Word</Application>
  <DocSecurity>0</DocSecurity>
  <Lines>65</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Jerrard</dc:creator>
  <cp:lastModifiedBy>Warren | TERACOAT</cp:lastModifiedBy>
  <cp:revision>30</cp:revision>
  <cp:lastPrinted>2020-10-26T11:32:00Z</cp:lastPrinted>
  <dcterms:created xsi:type="dcterms:W3CDTF">2017-05-22T09:55:00Z</dcterms:created>
  <dcterms:modified xsi:type="dcterms:W3CDTF">2026-04-14T11:43:00Z</dcterms:modified>
</cp:coreProperties>
</file>